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HIPAA Encryption Manifest Snapshot</w:t>
      </w:r>
    </w:p>
    <w:p>
      <w:pPr>
        <w:pStyle w:val="Meta"/>
        <w:jc w:val="center"/>
      </w:pPr>
      <w:r>
        <w:t xml:space="preserve">Generated: November 7, 2025 | Source: Automation Lambda rds-encryption-audit</w:t>
      </w:r>
    </w:p>
    <w:p>
      <w:pPr>
        <w:pStyle w:val="Meta"/>
        <w:spacing w:after="400"/>
        <w:jc w:val="center"/>
      </w:pPr>
      <w:r>
        <w:t xml:space="preserve">Classification: PHI Safeguards | Retention: 12 months</w:t>
      </w:r>
    </w:p>
    <w:p>
      <w:pPr>
        <w:pStyle w:val="Heading1"/>
      </w:pPr>
      <w:r>
        <w:t xml:space="preserve">1. Snapshot Metadata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6240"/>
      </w:tblGrid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E1ECF6" w:val="clear"/>
          </w:tcPr>
          <w:p>
            <w:r>
              <w:rPr>
                <w:b/>
                <w:bCs/>
              </w:rPr>
              <w:t xml:space="preserve">Cluster Identifier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prod-phi-rds-a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E1ECF6" w:val="clear"/>
          </w:tcPr>
          <w:p>
            <w:r>
              <w:rPr>
                <w:b/>
                <w:bCs/>
              </w:rPr>
              <w:t xml:space="preserve">Engine / Version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PostgreSQL 13.11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E1ECF6" w:val="clear"/>
          </w:tcPr>
          <w:p>
            <w:r>
              <w:rPr>
                <w:b/>
                <w:bCs/>
              </w:rPr>
              <w:t xml:space="preserve">Storage Encryption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Enabled — AWS KMS key alias/prod/rds/phi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E1ECF6" w:val="clear"/>
          </w:tcPr>
          <w:p>
            <w:r>
              <w:rPr>
                <w:b/>
                <w:bCs/>
              </w:rPr>
              <w:t xml:space="preserve">Snapshot Timestamp (UTC)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2025-11-07 18:10:22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E1ECF6" w:val="clear"/>
          </w:tcPr>
          <w:p>
            <w:r>
              <w:rPr>
                <w:b/>
                <w:bCs/>
              </w:rPr>
              <w:t xml:space="preserve">Generated By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IAM Role: automation-rds-encryption-audit</w:t>
            </w:r>
          </w:p>
        </w:tc>
      </w:tr>
    </w:tbl>
    <w:p>
      <w:pPr>
        <w:pStyle w:val="Heading1"/>
      </w:pPr>
      <w:r>
        <w:t xml:space="preserve">2. Encryption Attributes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6240"/>
      </w:tblGrid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F4F8FB" w:val="clear"/>
          </w:tcPr>
          <w:p>
            <w:r>
              <w:rPr>
                <w:b/>
                <w:bCs/>
              </w:rPr>
              <w:t xml:space="preserve">StorageEncrypted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true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F4F8FB" w:val="clear"/>
          </w:tcPr>
          <w:p>
            <w:r>
              <w:rPr>
                <w:b/>
                <w:bCs/>
              </w:rPr>
              <w:t xml:space="preserve">KmsKeyArn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arn:aws:kms:us-east-1:123456789012:key/alias/prod/rds/phi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F4F8FB" w:val="clear"/>
          </w:tcPr>
          <w:p>
            <w:r>
              <w:rPr>
                <w:b/>
                <w:bCs/>
              </w:rPr>
              <w:t xml:space="preserve">DBClusterResourceId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cluster-AR3DFX1SAMPLE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F4F8FB" w:val="clear"/>
          </w:tcPr>
          <w:p>
            <w:r>
              <w:rPr>
                <w:b/>
                <w:bCs/>
              </w:rPr>
              <w:t xml:space="preserve">CopyTagsToSnapshot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true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F4F8FB" w:val="clear"/>
          </w:tcPr>
          <w:p>
            <w:r>
              <w:rPr>
                <w:b/>
                <w:bCs/>
              </w:rPr>
              <w:t xml:space="preserve">BackupRetentionPeriod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7 days</w:t>
            </w:r>
          </w:p>
        </w:tc>
      </w:tr>
      <w:tr>
        <w:tc>
          <w:tcPr>
            <w:tcW w:type="dxa" w:w="312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  <w:shd w:fill="F4F8FB" w:val="clear"/>
          </w:tcPr>
          <w:p>
            <w:r>
              <w:rPr>
                <w:b/>
                <w:bCs/>
              </w:rPr>
              <w:t xml:space="preserve">PreferredBackupWindow</w:t>
            </w:r>
          </w:p>
        </w:tc>
        <w:tc>
          <w:tcPr>
            <w:tcW w:type="dxa" w:w="624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r>
              <w:t xml:space="preserve">05:30-06:00 UTC</w:t>
            </w:r>
          </w:p>
        </w:tc>
      </w:tr>
    </w:tbl>
    <w:p>
      <w:pPr>
        <w:pStyle w:val="Heading1"/>
      </w:pPr>
      <w:r>
        <w:t xml:space="preserve">3. Verification Checklist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Confirm StorageEncrypted flag equals true for all PHI RDS clusters.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Cross-check KmsKeyArn against documented rotation schedule (Appendix C).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Validate automation pipeline success within last 7 days; review CloudWatch alarm history.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Ensure CopyTagsToSnapshot includes HIPAA safeguards tag for downstream enforcement.</w:t>
      </w:r>
    </w:p>
    <w:p>
      <w:pPr>
        <w:pStyle w:val="Heading1"/>
      </w:pPr>
      <w:r>
        <w:t xml:space="preserve">4. Drift Detection &amp; Response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If StorageEncrypted evaluates to false, trigger PagerDuty alert HIPAA-CRYPTO and disable database endpoints.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Automation Lambda writes findings to Security Lake; Engineering on-call reviews within 30 minutes.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KMS alias mismatch initiates manual rotation review with crypto@ostrai.io owning remediation.</w:t>
      </w:r>
    </w:p>
    <w:p>
      <w:pPr>
        <w:pStyle w:val="Heading1"/>
      </w:pPr>
      <w:r>
        <w:t xml:space="preserve">5. Sign-off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936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pPr>
              <w:spacing w:after="30"/>
            </w:pPr>
            <w:r>
              <w:rPr>
                <w:b/>
                <w:bCs/>
                <w:color w:val="0F2A43"/>
                <w:sz w:val="20"/>
                <w:szCs w:val="20"/>
              </w:rPr>
              <w:t xml:space="preserve">Generated by:</w:t>
            </w:r>
          </w:p>
          <w:p>
            <w:pPr>
              <w:spacing w:after="30"/>
            </w:pPr>
            <w:r>
              <w:rPr>
                <w:color w:val="0F2A43"/>
                <w:sz w:val="20"/>
                <w:szCs w:val="20"/>
              </w:rPr>
              <w:t xml:space="preserve">Automation Service Account</w:t>
            </w:r>
          </w:p>
          <w:p>
            <w:pPr>
              <w:spacing w:after="30"/>
            </w:pPr>
            <w:r>
              <w:rPr>
                <w:sz w:val="20"/>
                <w:szCs w:val="20"/>
              </w:rPr>
              <w:t xml:space="preserve">rds-encryption-audit@ostrai.io</w:t>
            </w:r>
          </w:p>
          <w:p>
            <w:pPr>
              <w:spacing w:before="40"/>
            </w:pPr>
            <w:r>
              <w:rPr>
                <w:color w:val="95A5A6"/>
              </w:rPr>
              <w:t xml:space="preserve">_______________________________</w:t>
            </w:r>
          </w:p>
        </w:tc>
      </w:tr>
      <w:tr>
        <w:tc>
          <w:tcPr>
            <w:tcW w:type="dxa" w:w="9360"/>
            <w:tcBorders>
              <w:top w:val="single" w:color="B5C6D6" w:sz="1"/>
              <w:left w:val="single" w:color="B5C6D6" w:sz="1"/>
              <w:bottom w:val="single" w:color="B5C6D6" w:sz="1"/>
              <w:right w:val="single" w:color="B5C6D6" w:sz="1"/>
            </w:tcBorders>
          </w:tcPr>
          <w:p>
            <w:pPr>
              <w:spacing w:after="30"/>
            </w:pPr>
            <w:r>
              <w:rPr>
                <w:b/>
                <w:bCs/>
                <w:color w:val="0F2A43"/>
                <w:sz w:val="20"/>
                <w:szCs w:val="20"/>
              </w:rPr>
              <w:t xml:space="preserve">Reviewed by:</w:t>
            </w:r>
          </w:p>
          <w:p>
            <w:pPr>
              <w:spacing w:after="30"/>
            </w:pPr>
            <w:r>
              <w:rPr>
                <w:color w:val="0F2A43"/>
                <w:sz w:val="20"/>
                <w:szCs w:val="20"/>
              </w:rPr>
              <w:t xml:space="preserve">Noah Patel</w:t>
            </w:r>
          </w:p>
          <w:p>
            <w:pPr>
              <w:spacing w:after="30"/>
            </w:pPr>
            <w:r>
              <w:rPr>
                <w:sz w:val="20"/>
                <w:szCs w:val="20"/>
              </w:rPr>
              <w:t xml:space="preserve">Engineering Manager, Data Platform</w:t>
            </w:r>
          </w:p>
          <w:p>
            <w:pPr>
              <w:spacing w:before="40"/>
            </w:pPr>
            <w:r>
              <w:rPr>
                <w:color w:val="95A5A6"/>
              </w:rPr>
              <w:t xml:space="preserve">_______________________________</w:t>
            </w:r>
          </w:p>
        </w:tc>
      </w:tr>
    </w:tbl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0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before="240" w:after="240"/>
      <w:jc w:val="center"/>
    </w:pPr>
    <w:rPr>
      <w:b/>
      <w:bCs/>
      <w:color w:val="0F2A43"/>
      <w:sz w:val="44"/>
      <w:szCs w:val="44"/>
      <w:rFonts w:ascii="Arial" w:cs="Arial" w:eastAsia="Arial" w:hAnsi="Arial"/>
    </w:rPr>
  </w:style>
  <w:style w:type="paragraph" w:styleId="Heading1">
    <w:name w:val="Heading 1"/>
    <w:basedOn w:val="Normal"/>
    <w:pPr>
      <w:spacing w:before="320" w:after="180"/>
      <w:outlineLvl w:val="0"/>
    </w:pPr>
    <w:rPr>
      <w:b/>
      <w:bCs/>
      <w:color w:val="0F2A43"/>
      <w:sz w:val="30"/>
      <w:szCs w:val="30"/>
      <w:rFonts w:ascii="Arial" w:cs="Arial" w:eastAsia="Arial" w:hAnsi="Arial"/>
    </w:rPr>
  </w:style>
  <w:style w:type="paragraph" w:styleId="Heading2">
    <w:name w:val="Heading 2"/>
    <w:basedOn w:val="Normal"/>
    <w:pPr>
      <w:spacing w:before="220" w:after="120"/>
      <w:outlineLvl w:val="1"/>
    </w:pPr>
    <w:rPr>
      <w:b/>
      <w:bCs/>
      <w:color w:val="184767"/>
      <w:sz w:val="26"/>
      <w:szCs w:val="26"/>
      <w:rFonts w:ascii="Arial" w:cs="Arial" w:eastAsia="Arial" w:hAnsi="Arial"/>
    </w:rPr>
  </w:style>
  <w:style w:type="paragraph" w:styleId="Meta">
    <w:name w:val="Metadata"/>
    <w:pPr>
      <w:spacing w:after="60"/>
    </w:pPr>
    <w:rPr>
      <w:color w:val="58728A"/>
      <w:sz w:val="20"/>
      <w:szCs w:val="20"/>
      <w:rFonts w:ascii="Arial" w:cs="Arial" w:eastAsia="Arial" w:hAnsi="Arial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2026-11-08T07:42:09.448Z</dcterms:created>
  <dcterms:modified xsi:type="dcterms:W3CDTF">2026-11-08T07:42:09.448Z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